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6470m7u1olne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Sixth and Seventh Grade Supply List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155cc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School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$25 school fee for 1 child or $50 per family. Payments can be made in cash in the school's main office or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found on the school website at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Henry shirt will be provided after payment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Uniform Policy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Maroon top and dark bottoms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jdgxs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These supplies will be kept in your child’s backpack: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Pencil Case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Pencil Pouch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24-pack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of pencils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(replenish as needed)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large Expo Dry Erase Markers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(replenish as needed)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pencil sharpener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big erasers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glue sticks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(replenish 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colored highlighters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colored pencils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folders (1 red, 1 green, 1 blue, 1 yellow)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spiral notebooks (1 red, 1 green)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composition notebook (college-ruled)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pack of wide ruled lined paper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1-inch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binder w/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plastic sleeves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the cover (1 black)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12-inch ruler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pair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wired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headphones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(Quality must be good enough to last all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This will be turned into the homeroom teacher for classroom use: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reams of copy paper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tissue boxes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containers of Lysol or Clorox Wipes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bottle of hand sanitizer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 of paper towels</w:t>
      </w:r>
    </w:p>
    <w:p w:rsidR="00000000" w:rsidDel="00000000" w:rsidP="00000000" w:rsidRDefault="00000000" w:rsidRPr="00000000" w14:paraId="0000001E">
      <w:pPr>
        <w:tabs>
          <w:tab w:val="left" w:leader="none" w:pos="540"/>
        </w:tabs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a12flmyqyawu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**Please write the student’s name on all supplies.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uj17gm1y6wn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mksypl5ylw5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yp0644z9pzn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v41l6xcx3kd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qkv6zgf1nca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znysh7" w:id="10"/>
      <w:bookmarkEnd w:id="1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Útiles de Sexto y Septimo Grado 2024-2025</w:t>
      </w:r>
    </w:p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wb1xquh17b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Cuota de la escuela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Cuota escolar de $25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1 niño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$50 por familia. Los pagos se pueden realizar en efectivo en la oficina principal de la escuela 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se encuentra en el sitio web de la escuela en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proporcionará una camiseta de Henry una vez realizado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Póliza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de Uniformes de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Camisa color marrón y pantalones oscuros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gjdgxs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Estos Útiles se mantendrá en la mochila de su hijo: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Caja para lápices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estuche para lápices suave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paquetes de 24 lápices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(reponga según sea necesario)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marcadores grandes de borrado en seco Expo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(reponga según sea necesario)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sacapuntas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borradores grandes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barras de pegamento (reponer según sea necesario)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resaltadores de colores (highlighters)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lápices de colores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carpetas (1 rojo, 1 verde, 1 azul, 1 amarillo)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cuadernos de espiral (1 rojo, 1 verde)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cuaderno de composición (college ruled)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papel de línea (wide ruled)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carpeta de 1 pulgada con fundas de plástico en la cubierta (color negro)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regla de 12 pulgadas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par de auriculares con cable (La calidad debe ser lo suficientemente buena para que duren todo el año)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Esto se entregará al maestro de aula para uso en el salón de clases: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resmas de papel para fotocopias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cajas de pañuelos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envases de toallitas Lysol o Clorox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botella de desinfectante para manos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540"/>
        </w:tabs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rollo de toallas de papel</w:t>
      </w:r>
    </w:p>
    <w:p w:rsidR="00000000" w:rsidDel="00000000" w:rsidP="00000000" w:rsidRDefault="00000000" w:rsidRPr="00000000" w14:paraId="00000042">
      <w:pPr>
        <w:tabs>
          <w:tab w:val="left" w:leader="none" w:pos="540"/>
        </w:tabs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d0d0d"/>
          <w:sz w:val="22"/>
          <w:szCs w:val="22"/>
        </w:rPr>
      </w:pPr>
      <w:bookmarkStart w:colFirst="0" w:colLast="0" w:name="_ob5g98y2rs6x" w:id="12"/>
      <w:bookmarkEnd w:id="1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**Por favor escribirle el nombre del estudiante en todos los útiles. ¡Gracias!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0" w:top="144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8">
    <w:pPr>
      <w:jc w:val="center"/>
      <w:rPr>
        <w:rFonts w:ascii="Cabin" w:cs="Cabin" w:eastAsia="Cabin" w:hAnsi="Cabin"/>
        <w:b w:val="1"/>
        <w:color w:val="980000"/>
        <w:sz w:val="16"/>
        <w:szCs w:val="16"/>
      </w:rPr>
    </w:pPr>
    <w:bookmarkStart w:colFirst="0" w:colLast="0" w:name="_wc9k74y07bky" w:id="15"/>
    <w:bookmarkEnd w:id="15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rFonts w:ascii="Arial" w:cs="Arial" w:eastAsia="Arial" w:hAnsi="Arial"/>
        <w:sz w:val="10"/>
        <w:szCs w:val="10"/>
      </w:rPr>
    </w:pPr>
    <w:bookmarkStart w:colFirst="0" w:colLast="0" w:name="_yzi9at5dh2l6" w:id="16"/>
    <w:bookmarkEnd w:id="16"/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yzi9at5dh2l6" w:id="16"/>
    <w:bookmarkEnd w:id="16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4250 N. St. Louis Ave, Chicago, IL 60618   |   Phone 773.534.5060   Fax 773.534.5042   |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www.patrickhenryes.cps.edu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rFonts w:ascii="Arial" w:cs="Arial" w:eastAsia="Arial" w:hAnsi="Arial"/>
        <w:sz w:val="28"/>
        <w:szCs w:val="28"/>
      </w:rPr>
    </w:pPr>
    <w:bookmarkStart w:colFirst="0" w:colLast="0" w:name="_3avpyhhhfvlz" w:id="17"/>
    <w:bookmarkEnd w:id="17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Principal: Ms. Reynolds </w:t>
      <w:tab/>
      <w:tab/>
      <w:tab/>
      <w:t xml:space="preserve">Assistant Principal:  Ms. Luna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keepLines w:val="1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ibuc1m6mn28n" w:id="13"/>
    <w:bookmarkEnd w:id="13"/>
    <w:r w:rsidDel="00000000" w:rsidR="00000000" w:rsidRPr="00000000">
      <w:rPr>
        <w:b w:val="1"/>
        <w:color w:val="85200c"/>
        <w:sz w:val="28"/>
        <w:szCs w:val="28"/>
      </w:rPr>
      <w:drawing>
        <wp:inline distB="114300" distT="114300" distL="114300" distR="114300">
          <wp:extent cx="2828925" cy="581025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1794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-57149</wp:posOffset>
          </wp:positionV>
          <wp:extent cx="1197248" cy="823913"/>
          <wp:effectExtent b="0" l="0" r="0" t="0"/>
          <wp:wrapNone/>
          <wp:docPr descr="cpslogo_v2_5x2" id="3" name="image1.jpg"/>
          <a:graphic>
            <a:graphicData uri="http://schemas.openxmlformats.org/drawingml/2006/picture">
              <pic:pic>
                <pic:nvPicPr>
                  <pic:cNvPr descr="cpslogo_v2_5x2" id="0" name="image1.jpg"/>
                  <pic:cNvPicPr preferRelativeResize="0"/>
                </pic:nvPicPr>
                <pic:blipFill>
                  <a:blip r:embed="rId2"/>
                  <a:srcRect b="-52380" l="-19230" r="0" t="0"/>
                  <a:stretch>
                    <a:fillRect/>
                  </a:stretch>
                </pic:blipFill>
                <pic:spPr>
                  <a:xfrm>
                    <a:off x="0" y="0"/>
                    <a:ext cx="1197248" cy="823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600075" cy="5238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-14545" t="0"/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ibuc1m6mn28n" w:id="13"/>
    <w:bookmarkEnd w:id="13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“Everything is possible, Nothing is unimaginable!”</w:t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pvvg9so0jht7" w:id="14"/>
    <w:bookmarkEnd w:id="14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“¡Todo es posible, nada es inimaginable!”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wc9k74y07bky" w:id="15"/>
    <w:bookmarkEnd w:id="15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trickhenryes.cps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