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2"/>
          <w:szCs w:val="22"/>
          <w:u w:val="single"/>
        </w:rPr>
      </w:pPr>
      <w:bookmarkStart w:colFirst="0" w:colLast="0" w:name="_6470m7u1olne" w:id="0"/>
      <w:bookmarkEnd w:id="0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Fourth Grade Supply List 2024-2025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2"/>
          <w:szCs w:val="22"/>
        </w:rPr>
      </w:pPr>
      <w:bookmarkStart w:colFirst="0" w:colLast="0" w:name="_isowadcgj7qy" w:id="1"/>
      <w:bookmarkEnd w:id="1"/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Henry School Fee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$25 school fee for 1 child or $50 per family. Payments can be made in cash in the school's main office or on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Henry EPAY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found on the school website at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1155cc"/>
          <w:sz w:val="22"/>
          <w:szCs w:val="22"/>
          <w:u w:val="single"/>
          <w:rtl w:val="0"/>
        </w:rPr>
        <w:t xml:space="preserve">patrickhenryes.cps.edu</w:t>
      </w:r>
      <w:r w:rsidDel="00000000" w:rsidR="00000000" w:rsidRPr="00000000">
        <w:rPr>
          <w:rFonts w:ascii="Arial" w:cs="Arial" w:eastAsia="Arial" w:hAnsi="Arial"/>
          <w:color w:val="1155cc"/>
          <w:sz w:val="22"/>
          <w:szCs w:val="22"/>
          <w:u w:val="singl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 Henry shirt will be provided after payment is made.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2"/>
          <w:szCs w:val="22"/>
        </w:rPr>
      </w:pPr>
      <w:bookmarkStart w:colFirst="0" w:colLast="0" w:name="_1di46xiaqqf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sz w:val="22"/>
          <w:szCs w:val="22"/>
        </w:rPr>
      </w:pPr>
      <w:bookmarkStart w:colFirst="0" w:colLast="0" w:name="_gjdgxs" w:id="3"/>
      <w:bookmarkEnd w:id="3"/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Henry Uniform Policy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Maroon top and dark bottoms 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bookmarkStart w:colFirst="0" w:colLast="0" w:name="_colvsca7qvka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  <w:b w:val="1"/>
          <w:sz w:val="22"/>
          <w:szCs w:val="22"/>
          <w:u w:val="single"/>
        </w:rPr>
      </w:pPr>
      <w:bookmarkStart w:colFirst="0" w:colLast="0" w:name="_tjr1nyoli6cy" w:id="5"/>
      <w:bookmarkEnd w:id="5"/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These supplies will be kept in your child’s personal supply book bin and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u w:val="single"/>
          <w:rtl w:val="0"/>
        </w:rPr>
        <w:t xml:space="preserve">should be labeled with their first and last name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pair of over-ear wired headphones, sturdy enough to last all year (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u w:val="single"/>
          <w:rtl w:val="0"/>
        </w:rPr>
        <w:t xml:space="preserve">no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earbuds or Bluetooth)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5610225</wp:posOffset>
            </wp:positionH>
            <wp:positionV relativeFrom="paragraph">
              <wp:posOffset>314325</wp:posOffset>
            </wp:positionV>
            <wp:extent cx="1852613" cy="1156796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156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4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u w:val="single"/>
          <w:rtl w:val="0"/>
        </w:rPr>
        <w:t xml:space="preserve">sturdy plastic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 pocket folders with 3 prongs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(red, blue, yellow, black):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RED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folder (Math)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BLUE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folder (Reading)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YELLOW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folder (Writing)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BLACK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folder (Homework)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pair of scissors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tabs>
          <w:tab w:val="left" w:leader="none" w:pos="540"/>
        </w:tabs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clipboard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soft pencil pouch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handheld pencil sharpener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5153025</wp:posOffset>
            </wp:positionH>
            <wp:positionV relativeFrom="paragraph">
              <wp:posOffset>238125</wp:posOffset>
            </wp:positionV>
            <wp:extent cx="966360" cy="1266825"/>
            <wp:effectExtent b="0" l="0" r="0" t="0"/>
            <wp:wrapSquare wrapText="bothSides" distB="114300" distT="11430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360" cy="126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pack of washable colored markers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pack of colored pencils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47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5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u w:val="single"/>
          <w:rtl w:val="0"/>
        </w:rPr>
        <w:t xml:space="preserve">composition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notebooks*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(red, blue, yellow, green, black):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RED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composition notebook (Math)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BLUE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composition notebook (Reading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YELLOW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composition notebook (Writing)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GREEN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composition notebook (Word Study)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BLACK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composition notebook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firstLine="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*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Notebooks with a sewn or taped binding, not spiral bound, for durability are preferred. If you can't find different colors, get 5 black composition notebooks and label them by subject.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  <w:b w:val="1"/>
          <w:sz w:val="22"/>
          <w:szCs w:val="22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This will be turned into the teacher for class use and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u w:val="single"/>
          <w:rtl w:val="0"/>
        </w:rPr>
        <w:t xml:space="preserve">does not need to be labeled with your student’s name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10"/>
        <w:gridCol w:w="5610"/>
        <w:tblGridChange w:id="0">
          <w:tblGrid>
            <w:gridCol w:w="5910"/>
            <w:gridCol w:w="5610"/>
          </w:tblGrid>
        </w:tblGridChange>
      </w:tblGrid>
      <w:tr>
        <w:trPr>
          <w:cantSplit w:val="0"/>
          <w:trHeight w:val="25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2 reams of WHITE copy printer paper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ream of COLORED copy printer paper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3 pack -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u w:val="single"/>
                <w:rtl w:val="0"/>
              </w:rPr>
              <w:t xml:space="preserve">thin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 black Expo dry erase markers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3 pack -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u w:val="single"/>
                <w:rtl w:val="0"/>
              </w:rPr>
              <w:t xml:space="preserve">thick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 black Expo dry erase markers 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Sharpened pencils (2 packs of 24) 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package of highlighters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4 bottles of Elmer’s white liquid glue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6 Elmer’s glue sticks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3 large pink pencil erasers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3 packs of sticky notes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pack of index cards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pack of clear plastic pocket protectors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2 rolls of paper towels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3 boxes of Kleenex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6 packages Lysol or Clorox Wipes 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box of gallon-size Ziploc bags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box of sandwich-size Ziploc bags 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2 bottles of hand sanitizer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jc w:val="center"/>
        <w:rPr>
          <w:rFonts w:ascii="Arial" w:cs="Arial" w:eastAsia="Arial" w:hAnsi="Arial"/>
          <w:b w:val="1"/>
        </w:rPr>
      </w:pPr>
      <w:bookmarkStart w:colFirst="0" w:colLast="0" w:name="_3znysh7" w:id="6"/>
      <w:bookmarkEnd w:id="6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Lista de Útiles de Cuarto Grado 2024-2025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b w:val="1"/>
          <w:sz w:val="30"/>
          <w:szCs w:val="30"/>
        </w:rPr>
      </w:pPr>
      <w:bookmarkStart w:colFirst="0" w:colLast="0" w:name="_isowadcgj7qy" w:id="1"/>
      <w:bookmarkEnd w:id="1"/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Cuota de la escuela Henry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Cuota escolar de $25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por 1 niño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 $50 por familia. Los pagos se pueden realizar en efectivo en la oficina principal de la escuela o en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Henry EPAY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que se encuentra en el sitio web de la escuela en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1155cc"/>
          <w:sz w:val="22"/>
          <w:szCs w:val="22"/>
          <w:u w:val="single"/>
          <w:rtl w:val="0"/>
        </w:rPr>
        <w:t xml:space="preserve">patrickhenryes.cps.edu</w:t>
      </w:r>
      <w:r w:rsidDel="00000000" w:rsidR="00000000" w:rsidRPr="00000000">
        <w:rPr>
          <w:rFonts w:ascii="Arial" w:cs="Arial" w:eastAsia="Arial" w:hAnsi="Arial"/>
          <w:color w:val="1155cc"/>
          <w:sz w:val="22"/>
          <w:szCs w:val="22"/>
          <w:u w:val="singl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 proporcionará una camiseta de Henry una vez realizado el pago.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before="343.2598876953125" w:line="199.92000102996826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Póliza de Uniformes de Henry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Camisa color marrón y pantalones oscuros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bookmarkStart w:colFirst="0" w:colLast="0" w:name="_a9p8hlsp8dgu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bookmarkStart w:colFirst="0" w:colLast="0" w:name="_gjdgxs" w:id="3"/>
      <w:bookmarkEnd w:id="3"/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Estos suministros se guardarán en el contenedor de libros de suministros personal de su hijo/a </w:t>
      </w:r>
    </w:p>
    <w:p w:rsidR="00000000" w:rsidDel="00000000" w:rsidP="00000000" w:rsidRDefault="00000000" w:rsidRPr="00000000" w14:paraId="00000033">
      <w:pPr>
        <w:spacing w:line="240" w:lineRule="auto"/>
        <w:rPr>
          <w:rFonts w:ascii="Century Gothic" w:cs="Century Gothic" w:eastAsia="Century Gothic" w:hAnsi="Century Gothic"/>
          <w:sz w:val="22"/>
          <w:szCs w:val="22"/>
        </w:rPr>
      </w:pPr>
      <w:bookmarkStart w:colFirst="0" w:colLast="0" w:name="_9y6ppu42xi06" w:id="8"/>
      <w:bookmarkEnd w:id="8"/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y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u w:val="single"/>
          <w:rtl w:val="0"/>
        </w:rPr>
        <w:t xml:space="preserve">deben estar etiquetados con su nombre y apellido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par de audífonos con cable, lo suficientemente resistentes  para durar todo el año (no Bluetooth)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4 carpetas de bolsillo de plástico resistente con 3 puntas (roja, azul, amarilla, negra)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carpeta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ROJA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(Matemáticas)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carpeta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AZUL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(Lectura)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5372100</wp:posOffset>
            </wp:positionH>
            <wp:positionV relativeFrom="paragraph">
              <wp:posOffset>133350</wp:posOffset>
            </wp:positionV>
            <wp:extent cx="1852613" cy="1156796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156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carpeta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AMARILLA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(Escritura)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carpeta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NEGRA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(Tarea)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par de tijeras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tabs>
          <w:tab w:val="left" w:leader="none" w:pos="540"/>
        </w:tabs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portapapeles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estuche suave para lápices 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sacapuntas de mano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4991100</wp:posOffset>
            </wp:positionH>
            <wp:positionV relativeFrom="paragraph">
              <wp:posOffset>247650</wp:posOffset>
            </wp:positionV>
            <wp:extent cx="966360" cy="1266825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360" cy="126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paquete de marcadores de colores lavables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line="276" w:lineRule="auto"/>
        <w:ind w:left="54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paquete de lápices de colores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line="276" w:lineRule="auto"/>
        <w:ind w:left="547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5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cuadernos de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u w:val="single"/>
          <w:rtl w:val="0"/>
        </w:rPr>
        <w:t xml:space="preserve">composición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*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(rojo, azul, amarillo, verde, negro):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cuaderno de composición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ROJO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(Matemáticas)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cuaderno de composición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AZUL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(Lectura)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cuaderno de composición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AMARILLO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(Escritura)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cuaderno de composición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VERDE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(Estudio de palabras)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line="276" w:lineRule="auto"/>
        <w:ind w:left="720" w:hanging="360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1 cuaderno de composición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NEGRO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*Se prefieren cuadernos con cosida o con cinta adhesiva, no en espiral, para mayor durabilidad. Si no encuentran diferentes colores, consigue 5 cuadernos de composición negros y etiquétalos por tema.</w:t>
      </w:r>
    </w:p>
    <w:p w:rsidR="00000000" w:rsidDel="00000000" w:rsidP="00000000" w:rsidRDefault="00000000" w:rsidRPr="00000000" w14:paraId="00000047">
      <w:pPr>
        <w:spacing w:line="276" w:lineRule="auto"/>
        <w:rPr>
          <w:rFonts w:ascii="Century Gothic" w:cs="Century Gothic" w:eastAsia="Century Gothic" w:hAnsi="Century Gothic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Esto se entregará al maestro de  para uso en la clase y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u w:val="single"/>
          <w:rtl w:val="0"/>
        </w:rPr>
        <w:t xml:space="preserve">no es necesario marcar el nombre del estudiante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:</w:t>
      </w:r>
    </w:p>
    <w:tbl>
      <w:tblPr>
        <w:tblStyle w:val="Table2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80"/>
        <w:gridCol w:w="6240"/>
        <w:tblGridChange w:id="0">
          <w:tblGrid>
            <w:gridCol w:w="5280"/>
            <w:gridCol w:w="62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2 paquetes de papel BLANCO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paquete papel de COLOR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paquete -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u w:val="single"/>
                <w:rtl w:val="0"/>
              </w:rPr>
              <w:t xml:space="preserve">Expo finos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 marcadores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paquete -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u w:val="single"/>
                <w:rtl w:val="0"/>
              </w:rPr>
              <w:t xml:space="preserve">Expo gruesos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 marcadores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3"/>
              </w:numPr>
              <w:spacing w:line="276" w:lineRule="auto"/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Lápices afilados (2 paquetes de 24) 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paquete de resaltadores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4 botellas de pegamento líquido Elmer's       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6 barras de pegamento de Elmer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3"/>
              </w:numPr>
              <w:tabs>
                <w:tab w:val="left" w:leader="none" w:pos="540"/>
              </w:tabs>
              <w:ind w:left="54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3 borradores de lápiz grandes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numPr>
                <w:ilvl w:val="0"/>
                <w:numId w:val="4"/>
              </w:numPr>
              <w:tabs>
                <w:tab w:val="left" w:leader="none" w:pos="540"/>
              </w:tabs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3 paquetes de notas adhesivas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4"/>
              </w:numPr>
              <w:tabs>
                <w:tab w:val="left" w:leader="none" w:pos="540"/>
              </w:tabs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paquete de fichas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4"/>
              </w:numPr>
              <w:tabs>
                <w:tab w:val="left" w:leader="none" w:pos="540"/>
              </w:tabs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paquete de protectores de plástico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2 rollos de toallas de papel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3 cajas de Kleenex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6 paquetes de toallitas Lysol o Clorox 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caja de bolsas ziploc tamaño galón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1 caja de bolsas ziploc tamaño sándwich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2 botellas de desinfectante para manos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line="360" w:lineRule="auto"/>
        <w:rPr>
          <w:rFonts w:ascii="Century Gothic" w:cs="Century Gothic" w:eastAsia="Century Gothic" w:hAnsi="Century Gothic"/>
          <w:b w:val="1"/>
          <w:sz w:val="22"/>
          <w:szCs w:val="22"/>
        </w:rPr>
      </w:pPr>
      <w:bookmarkStart w:colFirst="0" w:colLast="0" w:name="_bwkjwciflmoj" w:id="9"/>
      <w:bookmarkEnd w:id="9"/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360" w:top="360" w:left="360" w:right="360" w:header="0" w:footer="720"/>
      <w:pgNumType w:start="1"/>
      <w:cols w:equalWidth="0" w:num="1">
        <w:col w:space="0" w:w="115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mbria"/>
  <w:font w:name="Georgia"/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0">
    <w:pPr>
      <w:jc w:val="left"/>
      <w:rPr>
        <w:rFonts w:ascii="Cabin" w:cs="Cabin" w:eastAsia="Cabin" w:hAnsi="Cabin"/>
        <w:b w:val="1"/>
        <w:color w:val="980000"/>
        <w:sz w:val="16"/>
        <w:szCs w:val="16"/>
      </w:rPr>
    </w:pPr>
    <w:bookmarkStart w:colFirst="0" w:colLast="0" w:name="_wc9k74y07bky" w:id="12"/>
    <w:bookmarkEnd w:id="12"/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jc w:val="center"/>
      <w:rPr>
        <w:rFonts w:ascii="Arial" w:cs="Arial" w:eastAsia="Arial" w:hAnsi="Arial"/>
        <w:sz w:val="10"/>
        <w:szCs w:val="10"/>
      </w:rPr>
    </w:pPr>
    <w:bookmarkStart w:colFirst="0" w:colLast="0" w:name="_yzi9at5dh2l6" w:id="13"/>
    <w:bookmarkEnd w:id="13"/>
    <w:r w:rsidDel="00000000" w:rsidR="00000000" w:rsidRPr="00000000">
      <w:rPr>
        <w:rFonts w:ascii="Cabin" w:cs="Cabin" w:eastAsia="Cabin" w:hAnsi="Cabin"/>
        <w:b w:val="1"/>
        <w:color w:val="980000"/>
        <w:sz w:val="20"/>
        <w:szCs w:val="20"/>
        <w:rtl w:val="0"/>
      </w:rPr>
      <w:t xml:space="preserve">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jc w:val="center"/>
      <w:rPr>
        <w:rFonts w:ascii="Arial" w:cs="Arial" w:eastAsia="Arial" w:hAnsi="Arial"/>
        <w:sz w:val="20"/>
        <w:szCs w:val="20"/>
      </w:rPr>
    </w:pPr>
    <w:bookmarkStart w:colFirst="0" w:colLast="0" w:name="_yzi9at5dh2l6" w:id="13"/>
    <w:bookmarkEnd w:id="13"/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4250 N. St. Louis Ave, Chicago, IL 60618   |   Phone 773.534.5060   Fax 773.534.5042   |  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20"/>
          <w:szCs w:val="20"/>
          <w:u w:val="single"/>
          <w:rtl w:val="0"/>
        </w:rPr>
        <w:t xml:space="preserve">www.patrickhenryes.cps.edu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jc w:val="center"/>
      <w:rPr>
        <w:rFonts w:ascii="Arial" w:cs="Arial" w:eastAsia="Arial" w:hAnsi="Arial"/>
        <w:sz w:val="28"/>
        <w:szCs w:val="28"/>
      </w:rPr>
    </w:pPr>
    <w:bookmarkStart w:colFirst="0" w:colLast="0" w:name="_3avpyhhhfvlz" w:id="14"/>
    <w:bookmarkEnd w:id="14"/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  Principal: Ms. Reynolds </w:t>
      <w:tab/>
      <w:tab/>
      <w:tab/>
      <w:t xml:space="preserve">Assistant Principal:  Ms. Luna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C">
    <w:pPr>
      <w:keepLines w:val="1"/>
      <w:jc w:val="center"/>
      <w:rPr>
        <w:rFonts w:ascii="Cabin" w:cs="Cabin" w:eastAsia="Cabin" w:hAnsi="Cabin"/>
        <w:color w:val="980000"/>
        <w:sz w:val="16"/>
        <w:szCs w:val="16"/>
      </w:rPr>
    </w:pPr>
    <w:bookmarkStart w:colFirst="0" w:colLast="0" w:name="_ibuc1m6mn28n" w:id="10"/>
    <w:bookmarkEnd w:id="10"/>
    <w:r w:rsidDel="00000000" w:rsidR="00000000" w:rsidRPr="00000000">
      <w:rPr>
        <w:b w:val="1"/>
        <w:color w:val="85200c"/>
        <w:sz w:val="28"/>
        <w:szCs w:val="28"/>
      </w:rPr>
      <w:drawing>
        <wp:inline distB="114300" distT="114300" distL="114300" distR="114300">
          <wp:extent cx="2828925" cy="581025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21794" l="0" r="0" t="0"/>
                  <a:stretch>
                    <a:fillRect/>
                  </a:stretch>
                </pic:blipFill>
                <pic:spPr>
                  <a:xfrm>
                    <a:off x="0" y="0"/>
                    <a:ext cx="2828925" cy="581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47626</wp:posOffset>
          </wp:positionV>
          <wp:extent cx="600075" cy="523875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-14545" t="0"/>
                  <a:stretch>
                    <a:fillRect/>
                  </a:stretch>
                </pic:blipFill>
                <pic:spPr>
                  <a:xfrm>
                    <a:off x="0" y="0"/>
                    <a:ext cx="600075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6115050</wp:posOffset>
          </wp:positionH>
          <wp:positionV relativeFrom="paragraph">
            <wp:posOffset>-57149</wp:posOffset>
          </wp:positionV>
          <wp:extent cx="1197248" cy="823913"/>
          <wp:effectExtent b="0" l="0" r="0" t="0"/>
          <wp:wrapNone/>
          <wp:docPr descr="cpslogo_v2_5x2" id="6" name="image1.jpg"/>
          <a:graphic>
            <a:graphicData uri="http://schemas.openxmlformats.org/drawingml/2006/picture">
              <pic:pic>
                <pic:nvPicPr>
                  <pic:cNvPr descr="cpslogo_v2_5x2" id="0" name="image1.jpg"/>
                  <pic:cNvPicPr preferRelativeResize="0"/>
                </pic:nvPicPr>
                <pic:blipFill>
                  <a:blip r:embed="rId3"/>
                  <a:srcRect b="-52380" l="-19230" r="0" t="0"/>
                  <a:stretch>
                    <a:fillRect/>
                  </a:stretch>
                </pic:blipFill>
                <pic:spPr>
                  <a:xfrm>
                    <a:off x="0" y="0"/>
                    <a:ext cx="1197248" cy="8239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D">
    <w:pPr>
      <w:jc w:val="center"/>
      <w:rPr>
        <w:rFonts w:ascii="Arial" w:cs="Arial" w:eastAsia="Arial" w:hAnsi="Arial"/>
        <w:color w:val="980000"/>
      </w:rPr>
    </w:pPr>
    <w:bookmarkStart w:colFirst="0" w:colLast="0" w:name="_ibuc1m6mn28n" w:id="10"/>
    <w:bookmarkEnd w:id="10"/>
    <w:r w:rsidDel="00000000" w:rsidR="00000000" w:rsidRPr="00000000">
      <w:rPr>
        <w:rFonts w:ascii="Arial" w:cs="Arial" w:eastAsia="Arial" w:hAnsi="Arial"/>
        <w:color w:val="980000"/>
        <w:rtl w:val="0"/>
      </w:rPr>
      <w:t xml:space="preserve">“Everything is possible, Nothing is unimaginable!”</w:t>
    </w:r>
  </w:p>
  <w:p w:rsidR="00000000" w:rsidDel="00000000" w:rsidP="00000000" w:rsidRDefault="00000000" w:rsidRPr="00000000" w14:paraId="0000005E">
    <w:pPr>
      <w:jc w:val="center"/>
      <w:rPr>
        <w:rFonts w:ascii="Arial" w:cs="Arial" w:eastAsia="Arial" w:hAnsi="Arial"/>
        <w:color w:val="980000"/>
      </w:rPr>
    </w:pPr>
    <w:bookmarkStart w:colFirst="0" w:colLast="0" w:name="_pvvg9so0jht7" w:id="11"/>
    <w:bookmarkEnd w:id="11"/>
    <w:r w:rsidDel="00000000" w:rsidR="00000000" w:rsidRPr="00000000">
      <w:rPr>
        <w:rFonts w:ascii="Arial" w:cs="Arial" w:eastAsia="Arial" w:hAnsi="Arial"/>
        <w:color w:val="980000"/>
        <w:rtl w:val="0"/>
      </w:rPr>
      <w:t xml:space="preserve">“¡Todo es posible, nada es inimaginable!”</w:t>
    </w:r>
  </w:p>
  <w:p w:rsidR="00000000" w:rsidDel="00000000" w:rsidP="00000000" w:rsidRDefault="00000000" w:rsidRPr="00000000" w14:paraId="0000005F">
    <w:pPr>
      <w:jc w:val="center"/>
      <w:rPr/>
    </w:pPr>
    <w:bookmarkStart w:colFirst="0" w:colLast="0" w:name="_wc9k74y07bky" w:id="12"/>
    <w:bookmarkEnd w:id="12"/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Fonts w:ascii="Cabin" w:cs="Cabin" w:eastAsia="Cabin" w:hAnsi="Cabin"/>
        <w:b w:val="1"/>
        <w:color w:val="980000"/>
        <w:sz w:val="20"/>
        <w:szCs w:val="20"/>
        <w:rtl w:val="0"/>
      </w:rPr>
      <w:t xml:space="preserve">                 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540" w:hanging="360"/>
      </w:pPr>
      <w:rPr>
        <w:rFonts w:ascii="Arial" w:cs="Arial" w:eastAsia="Arial" w:hAnsi="Arial"/>
      </w:rPr>
    </w:lvl>
    <w:lvl w:ilvl="1">
      <w:start w:val="1"/>
      <w:numFmt w:val="bullet"/>
      <w:lvlText w:val="●"/>
      <w:lvlJc w:val="left"/>
      <w:pPr>
        <w:ind w:left="1170" w:hanging="360"/>
      </w:pPr>
      <w:rPr>
        <w:rFonts w:ascii="Arial" w:cs="Arial" w:eastAsia="Arial" w:hAnsi="Arial"/>
      </w:rPr>
    </w:lvl>
    <w:lvl w:ilvl="2">
      <w:start w:val="1"/>
      <w:numFmt w:val="bullet"/>
      <w:lvlText w:val="●"/>
      <w:lvlJc w:val="left"/>
      <w:pPr>
        <w:ind w:left="189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Arial" w:cs="Arial" w:eastAsia="Arial" w:hAnsi="Arial"/>
      </w:rPr>
    </w:lvl>
    <w:lvl w:ilvl="4">
      <w:start w:val="1"/>
      <w:numFmt w:val="bullet"/>
      <w:lvlText w:val="●"/>
      <w:lvlJc w:val="left"/>
      <w:pPr>
        <w:ind w:left="3330" w:hanging="360"/>
      </w:pPr>
      <w:rPr>
        <w:rFonts w:ascii="Arial" w:cs="Arial" w:eastAsia="Arial" w:hAnsi="Arial"/>
      </w:rPr>
    </w:lvl>
    <w:lvl w:ilvl="5">
      <w:start w:val="1"/>
      <w:numFmt w:val="bullet"/>
      <w:lvlText w:val="●"/>
      <w:lvlJc w:val="left"/>
      <w:pPr>
        <w:ind w:left="405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Arial" w:cs="Arial" w:eastAsia="Arial" w:hAnsi="Arial"/>
      </w:rPr>
    </w:lvl>
    <w:lvl w:ilvl="7">
      <w:start w:val="1"/>
      <w:numFmt w:val="bullet"/>
      <w:lvlText w:val="●"/>
      <w:lvlJc w:val="left"/>
      <w:pPr>
        <w:ind w:left="5490" w:hanging="360"/>
      </w:pPr>
      <w:rPr>
        <w:rFonts w:ascii="Arial" w:cs="Arial" w:eastAsia="Arial" w:hAnsi="Arial"/>
      </w:rPr>
    </w:lvl>
    <w:lvl w:ilvl="8">
      <w:start w:val="1"/>
      <w:numFmt w:val="bullet"/>
      <w:lvlText w:val="●"/>
      <w:lvlJc w:val="left"/>
      <w:pPr>
        <w:ind w:left="6210" w:hanging="36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patrickhenryes.cps.ed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